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rHeight w:val="41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tabs>
                <w:tab w:val="left" w:pos="4433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tabs>
                <w:tab w:val="left" w:pos="4433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УТВЕРЖДАЮ:</w:t>
            </w:r>
          </w:p>
          <w:p w:rsidR="00000000" w:rsidDel="00000000" w:rsidP="00000000" w:rsidRDefault="00000000" w:rsidRPr="00000000" w14:paraId="00000004">
            <w:pPr>
              <w:tabs>
                <w:tab w:val="left" w:pos="4433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Ректор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</w:t>
              <w:br w:type="textWrapping"/>
              <w:t xml:space="preserve">и профессиональной переподготовки работников образования»</w:t>
            </w:r>
          </w:p>
          <w:p w:rsidR="00000000" w:rsidDel="00000000" w:rsidP="00000000" w:rsidRDefault="00000000" w:rsidRPr="00000000" w14:paraId="00000005">
            <w:pPr>
              <w:tabs>
                <w:tab w:val="left" w:pos="4433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___________________Е.А. Чиганова</w:t>
            </w:r>
          </w:p>
          <w:p w:rsidR="00000000" w:rsidDel="00000000" w:rsidP="00000000" w:rsidRDefault="00000000" w:rsidRPr="00000000" w14:paraId="00000006">
            <w:pPr>
              <w:tabs>
                <w:tab w:val="left" w:pos="4433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tabs>
                <w:tab w:val="left" w:pos="4433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Приказ №___________от _________</w:t>
            </w:r>
          </w:p>
          <w:p w:rsidR="00000000" w:rsidDel="00000000" w:rsidP="00000000" w:rsidRDefault="00000000" w:rsidRPr="00000000" w14:paraId="00000008">
            <w:pPr>
              <w:tabs>
                <w:tab w:val="left" w:pos="4433"/>
              </w:tabs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line="276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line="276" w:lineRule="auto"/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о краевом конкурсе плакатов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line="276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«Финплакат»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Красноярск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202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068" w:hanging="36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Общие положения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709"/>
          <w:tab w:val="left" w:pos="1276"/>
        </w:tabs>
        <w:spacing w:line="276" w:lineRule="auto"/>
        <w:ind w:left="0" w:firstLine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Настоящее Положение определяет порядок организации и проведения краевого конкурса плакатов «Финплакат» (далее – Конкурс).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Конкурс организуется и проводится Региональным центром финансовой грамотности Красноярского края (РЦФГ)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(КК ИПК) при экспертной, организационной и информационной поддержке министерства образования Красноярского края, министерства финансов Красноярского края </w:t>
      </w:r>
      <w:r w:rsidDel="00000000" w:rsidR="00000000" w:rsidRPr="00000000">
        <w:rPr>
          <w:sz w:val="28"/>
          <w:szCs w:val="28"/>
          <w:rtl w:val="0"/>
        </w:rPr>
        <w:t xml:space="preserve">в целях реализации Государственного задания по КК ИПК, утвержденного министерством образования Красноярского края на выполнение государственных работ на 2022 год в части обеспечения деятельности регионального центра повышения квалификации по финансовой грамотности работников сферы образования и просветительской деятельности по финансовой грамотности в рамках подпрограммы «Развитие кадрового потенциала отрасли» государственной программы Красноярского края «Развитие образования», на основании п. 3.5 Устава КК ИПК.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Информация о Конкурсе и его результатах размещается на сайте Краевого семейного финансового фестиваля – </w:t>
      </w:r>
      <w:hyperlink r:id="rId6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https://finfest24.ru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, </w:t>
      </w:r>
      <w:hyperlink r:id="rId7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https://rcfg24.ru</w:t>
        </w:r>
      </w:hyperlink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а также в группах РЦФГ в социальных сетях: 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https://vk.com/rcfg24;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72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https://ok.ru/rcfg24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76" w:lineRule="auto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4"/>
        <w:keepNext w:val="0"/>
        <w:keepLines w:val="0"/>
        <w:widowControl w:val="0"/>
        <w:spacing w:after="0" w:before="0" w:line="276" w:lineRule="auto"/>
        <w:ind w:left="567"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2. Цели и задачи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2.1. Конкурс проводится с целью поддержки и популяризации </w:t>
      </w:r>
      <w:r w:rsidDel="00000000" w:rsidR="00000000" w:rsidRPr="00000000">
        <w:rPr>
          <w:sz w:val="28"/>
          <w:szCs w:val="28"/>
          <w:rtl w:val="0"/>
        </w:rPr>
        <w:t xml:space="preserve">финансовой грамотности детей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, формирования финансовой грамотности подрастающего поколения.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2.2. Задачи Конкурса: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97"/>
        </w:tabs>
        <w:spacing w:line="276" w:lineRule="auto"/>
        <w:ind w:left="720" w:firstLine="13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привлечение учреждений образования к повышению финансовой грамотности детей, подростков и молодежи;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97"/>
        </w:tabs>
        <w:spacing w:line="276" w:lineRule="auto"/>
        <w:ind w:left="720" w:firstLine="13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выявление и поддержка педагогов, желающих участвовать</w:t>
        <w:br w:type="textWrapping"/>
        <w:t xml:space="preserve">в разработке и проведении мероприятий по финансовой грамотности</w:t>
        <w:br w:type="textWrapping"/>
        <w:t xml:space="preserve">для дошкольников, школьников, студентов СПО;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97"/>
        </w:tabs>
        <w:spacing w:line="276" w:lineRule="auto"/>
        <w:ind w:left="720" w:firstLine="13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повышение уровня финансовой грамотности дошкольников, школьников, студентов СПО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97"/>
        </w:tabs>
        <w:spacing w:line="276" w:lineRule="auto"/>
        <w:ind w:left="720" w:firstLine="13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стимулирование и развитие творческого потенциала детей</w:t>
        <w:br w:type="textWrapping"/>
        <w:t xml:space="preserve">и подростков.</w:t>
      </w:r>
    </w:p>
    <w:p w:rsidR="00000000" w:rsidDel="00000000" w:rsidP="00000000" w:rsidRDefault="00000000" w:rsidRPr="00000000" w14:paraId="0000002C">
      <w:pPr>
        <w:widowControl w:val="0"/>
        <w:spacing w:line="276" w:lineRule="auto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76" w:lineRule="auto"/>
        <w:jc w:val="center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3. Участники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3.1. Участниками Конкурса могут быть дошкольники, школьники, студенты СПО, проживающие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на территории Красноярского края.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3.2. К участию в Конкурсе приглашаются дети и подростки от 5 до 18 лет (включительно).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3.3. На конкурс принимаются работы в следующих возрастных категориях: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276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Дошкольники (5-7 лет);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276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Учащиеся начальных классов (1-4 классы);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276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Учащиеся средних классов (5-9 классы);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276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Учащиеся старших классов (10, 11 классы) и студенты</w:t>
        <w:br w:type="textWrapping"/>
        <w:t xml:space="preserve">СПО (не старше 18 лет).</w:t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3.4. Творческим руководителем может выступать педагог образовательной организации, который помогает участнику конкурса в организации и реализации конкурсной работы.</w:t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3.5. Участник может предоставить на Конкурс одну работу в одну номинацию.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3.6. В каждой возрастной категории определяются 3 победителя </w:t>
        <w:br w:type="textWrapping"/>
        <w:t xml:space="preserve">(1, 2 и 3 место) </w:t>
      </w:r>
      <w:r w:rsidDel="00000000" w:rsidR="00000000" w:rsidRPr="00000000">
        <w:rPr>
          <w:sz w:val="28"/>
          <w:szCs w:val="28"/>
          <w:rtl w:val="0"/>
        </w:rPr>
        <w:t xml:space="preserve">в каждом муниципальном образовании Красноярского края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center"/>
        <w:rPr>
          <w:color w:val="00000a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4. Организация и проведение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a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4.1.  На конкурс принимаются</w:t>
      </w:r>
      <w:r w:rsidDel="00000000" w:rsidR="00000000" w:rsidRPr="00000000">
        <w:rPr>
          <w:color w:val="00000a"/>
          <w:sz w:val="28"/>
          <w:szCs w:val="28"/>
          <w:rtl w:val="0"/>
        </w:rPr>
        <w:t xml:space="preserve"> творческие работы в виде плакатов</w:t>
        <w:br w:type="textWrapping"/>
        <w:t xml:space="preserve">на темы, указанные в п.6.3.</w:t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4.2. </w:t>
      </w:r>
      <w:r w:rsidDel="00000000" w:rsidR="00000000" w:rsidRPr="00000000">
        <w:rPr>
          <w:b w:val="1"/>
          <w:color w:val="00000a"/>
          <w:sz w:val="28"/>
          <w:szCs w:val="28"/>
          <w:rtl w:val="0"/>
        </w:rPr>
        <w:t xml:space="preserve">Участник отправляет заполненную з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аявку (Приложение 1)</w:t>
        <w:br w:type="textWrapping"/>
        <w:t xml:space="preserve">и конкурсную работу в электронном формате (см. п.6.4.) Куратору Краевого семейного фестиваля в своем муниципальном образовании </w:t>
        <w:br w:type="textWrapping"/>
        <w:t xml:space="preserve">на электронную почту, указанную в Приложении 2. В теме письма ука</w:t>
      </w:r>
      <w:r w:rsidDel="00000000" w:rsidR="00000000" w:rsidRPr="00000000">
        <w:rPr>
          <w:b w:val="1"/>
          <w:sz w:val="28"/>
          <w:szCs w:val="28"/>
          <w:rtl w:val="0"/>
        </w:rPr>
        <w:t xml:space="preserve">зывает: КОНКУРС «ФИНПЛАКАТ»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a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4.3. Если в возрастной категории представлено 3 (три) и менее заявок, </w:t>
        <w:br w:type="textWrapping"/>
        <w:t xml:space="preserve">то в ней присуждается только одна премия.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4.4. Итоги Конкурса будут объявлены на информационных ресурсах, указанных в п.1.3 настоящего Положения, и в сроки, указанные </w:t>
        <w:br w:type="textWrapping"/>
        <w:t xml:space="preserve">в п.5 настоящего Положения.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tabs>
          <w:tab w:val="left" w:pos="1134"/>
        </w:tabs>
        <w:spacing w:line="276" w:lineRule="auto"/>
        <w:ind w:firstLine="56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 Этапы и сроки проведения Конкурса</w:t>
      </w:r>
    </w:p>
    <w:p w:rsidR="00000000" w:rsidDel="00000000" w:rsidP="00000000" w:rsidRDefault="00000000" w:rsidRPr="00000000" w14:paraId="00000040">
      <w:pPr>
        <w:widowControl w:val="0"/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5.1. Прием заявок проводится с 15 сентября по 5 октября 2022 года. </w:t>
      </w:r>
    </w:p>
    <w:p w:rsidR="00000000" w:rsidDel="00000000" w:rsidP="00000000" w:rsidRDefault="00000000" w:rsidRPr="00000000" w14:paraId="00000041">
      <w:pPr>
        <w:widowControl w:val="0"/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5.2. Экспертиза представленных материалов, определение победителей Конкурса проводится с 6 по 13 октября 2022 года.</w:t>
      </w:r>
    </w:p>
    <w:p w:rsidR="00000000" w:rsidDel="00000000" w:rsidP="00000000" w:rsidRDefault="00000000" w:rsidRPr="00000000" w14:paraId="00000042">
      <w:pPr>
        <w:widowControl w:val="0"/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5.3. Объявление победителей Конкурса не позднее 16 октября 2022 года.</w:t>
      </w:r>
    </w:p>
    <w:p w:rsidR="00000000" w:rsidDel="00000000" w:rsidP="00000000" w:rsidRDefault="00000000" w:rsidRPr="00000000" w14:paraId="00000043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5.4.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Итоги Конкурса будут объявлены на информационных ресурсах, указанных в п.1.3 настоящего Положения.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jc w:val="both"/>
        <w:rPr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center"/>
        <w:rPr>
          <w:color w:val="00000a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6. Требования к работам, предоставляемым на Конкурс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6.1. На конкурс предоставляются плакаты формата не менее А4 и не более А3, исполненные в любой технике изобразительного искусства.</w:t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6.2. Изображение должно содержать слоган, связанный с тематикой финансовой грамотности.</w:t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6.3. Конкурсные работы должны соответствовать теме Конкурса: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«Финплакат»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и соответствовать теме (темам) финансовой грамотности: 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287" w:hanging="360"/>
        <w:jc w:val="both"/>
        <w:rPr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планирование семейного бюджета, </w:t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287" w:hanging="360"/>
        <w:jc w:val="both"/>
        <w:rPr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управление рисками (потеря работы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рост цен, финансовая нестабильность и др.); 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287" w:hanging="360"/>
        <w:jc w:val="both"/>
        <w:rPr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правила потребительского поведения, 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287" w:hanging="360"/>
        <w:jc w:val="both"/>
        <w:rPr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формирование «финансовой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подушки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безопасности», 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287" w:hanging="360"/>
        <w:jc w:val="both"/>
        <w:rPr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защита от финансового мошенничества, 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287" w:hanging="360"/>
        <w:jc w:val="both"/>
        <w:rPr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использование финансовых продуктов (банковские карты, кредиты, вклады), </w:t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287" w:hanging="360"/>
        <w:jc w:val="both"/>
        <w:rPr>
          <w:b w:val="1"/>
          <w:i w:val="1"/>
          <w:color w:val="00000a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уплата налогов.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6.4. На Конкурс от участника представляются заявка (Приложение 1) и конкурсная работа в электронном формате – отсканированная или сфотографированная</w:t>
        <w:br w:type="textWrapping"/>
        <w:t xml:space="preserve">в высоком качестве (допустимые форматы: pdf, jpg, jpeg, png).</w:t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6.5. Организатор оставляет за собой право запросить оригиналы конкурсных работ победителей.</w:t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a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6.6. </w:t>
      </w:r>
      <w:r w:rsidDel="00000000" w:rsidR="00000000" w:rsidRPr="00000000">
        <w:rPr>
          <w:color w:val="00000a"/>
          <w:sz w:val="28"/>
          <w:szCs w:val="28"/>
          <w:rtl w:val="0"/>
        </w:rPr>
        <w:t xml:space="preserve">Автором творческой работы должен быть ребёнок (подросток) – участник Конкурса.</w:t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a"/>
          <w:sz w:val="28"/>
          <w:szCs w:val="28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6.7. </w:t>
      </w:r>
      <w:r w:rsidDel="00000000" w:rsidR="00000000" w:rsidRPr="00000000">
        <w:rPr>
          <w:b w:val="1"/>
          <w:color w:val="00000a"/>
          <w:sz w:val="28"/>
          <w:szCs w:val="28"/>
          <w:rtl w:val="0"/>
        </w:rPr>
        <w:t xml:space="preserve">Не разрешается копирование творческих работ</w:t>
      </w:r>
      <w:r w:rsidDel="00000000" w:rsidR="00000000" w:rsidRPr="00000000">
        <w:rPr>
          <w:color w:val="00000a"/>
          <w:sz w:val="28"/>
          <w:szCs w:val="28"/>
          <w:rtl w:val="0"/>
        </w:rPr>
        <w:t xml:space="preserve"> из любых источников, в том числе из информационных ресурсов сети Интернет.</w:t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a"/>
          <w:sz w:val="28"/>
          <w:szCs w:val="28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6.8.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Конкурсная работа не должна содержать рекламу конкретных финансовых продуктов/услуг, противоречить законодательству РФ и нормам морали.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62"/>
        </w:tabs>
        <w:spacing w:line="276" w:lineRule="auto"/>
        <w:ind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7. Критерии оценки конкурсных работ</w:t>
      </w:r>
    </w:p>
    <w:p w:rsidR="00000000" w:rsidDel="00000000" w:rsidP="00000000" w:rsidRDefault="00000000" w:rsidRPr="00000000" w14:paraId="000000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62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7.1. Содержательная экспертная оценка конкурсных работ осуществляется по следующим критериям: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276" w:lineRule="auto"/>
        <w:ind w:left="851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соответствие работы заявленной теме (см. пункт 6.3. настоящего Положения);</w:t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276" w:lineRule="auto"/>
        <w:ind w:left="851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творческая самостоятельность в раскрытии темы (не копирование или срисовывание)</w:t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276" w:lineRule="auto"/>
        <w:ind w:left="851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ясность представления материала;</w:t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276" w:lineRule="auto"/>
        <w:ind w:left="851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креативность (новизна идеи, оригинальность);</w:t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276" w:lineRule="auto"/>
        <w:ind w:left="851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информативность;</w:t>
      </w:r>
    </w:p>
    <w:p w:rsidR="00000000" w:rsidDel="00000000" w:rsidP="00000000" w:rsidRDefault="00000000" w:rsidRPr="00000000" w14:paraId="0000005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276" w:lineRule="auto"/>
        <w:ind w:left="851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техника исполнения;</w:t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276" w:lineRule="auto"/>
        <w:ind w:left="851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наличие в рисунке финансовых слоганов, расчетов;</w:t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276" w:lineRule="auto"/>
        <w:ind w:left="851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соответствие возраста автора и его работы.</w:t>
      </w:r>
    </w:p>
    <w:p w:rsidR="00000000" w:rsidDel="00000000" w:rsidP="00000000" w:rsidRDefault="00000000" w:rsidRPr="00000000" w14:paraId="000000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center"/>
        <w:rPr>
          <w:color w:val="00000a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8. Состав и функции жюри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8.1. Состав жюри Конкурса определяется Организатором. Члены жюри — представители межведомственной координационной комиссии по вопросам повышения финансовой грамотности населения Красноярского края, сотрудники РЦФГ, привлеченные эксперты в сфере финансовой грамотности. Членами жюри – докладчиками от муниципальных образований региона, где были поданы заявки, выступает соответствующий </w:t>
      </w:r>
      <w:r w:rsidDel="00000000" w:rsidR="00000000" w:rsidRPr="00000000">
        <w:rPr>
          <w:sz w:val="28"/>
          <w:szCs w:val="28"/>
          <w:rtl w:val="0"/>
        </w:rPr>
        <w:t xml:space="preserve">К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уратор в муниципалитете.</w:t>
      </w:r>
    </w:p>
    <w:p w:rsidR="00000000" w:rsidDel="00000000" w:rsidP="00000000" w:rsidRDefault="00000000" w:rsidRPr="00000000" w14:paraId="0000006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bookmarkStart w:colFirst="0" w:colLast="0" w:name="_30j0zll" w:id="0"/>
      <w:bookmarkEnd w:id="0"/>
      <w:r w:rsidDel="00000000" w:rsidR="00000000" w:rsidRPr="00000000">
        <w:rPr>
          <w:color w:val="000000"/>
          <w:sz w:val="28"/>
          <w:szCs w:val="28"/>
          <w:rtl w:val="0"/>
        </w:rPr>
        <w:t xml:space="preserve">8.2. Жюри Конкурса оценивает творческие работы согласно критериям, указанным в п.7 настоящего Положения. </w:t>
      </w:r>
    </w:p>
    <w:p w:rsidR="00000000" w:rsidDel="00000000" w:rsidP="00000000" w:rsidRDefault="00000000" w:rsidRPr="00000000" w14:paraId="000000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8.3. Участники, набравшие наибольшее количество баллов, объявляются победителями.</w:t>
      </w:r>
    </w:p>
    <w:p w:rsidR="00000000" w:rsidDel="00000000" w:rsidP="00000000" w:rsidRDefault="00000000" w:rsidRPr="00000000" w14:paraId="0000006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center"/>
        <w:rPr>
          <w:color w:val="00000a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9. Награждение победителей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a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9.1. Победители Конкурса определяются на основе решения жюри.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9.2. Авторы лучших работ награждаются призами и дипломами.</w:t>
      </w:r>
    </w:p>
    <w:p w:rsidR="00000000" w:rsidDel="00000000" w:rsidP="00000000" w:rsidRDefault="00000000" w:rsidRPr="00000000" w14:paraId="000000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9.3. Творческие руководители (педагоги) награждаются дипломами.</w:t>
      </w:r>
    </w:p>
    <w:p w:rsidR="00000000" w:rsidDel="00000000" w:rsidP="00000000" w:rsidRDefault="00000000" w:rsidRPr="00000000" w14:paraId="0000006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a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9.</w:t>
      </w: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 Все участники получают сертификат участника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9.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5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. Организатор оставляет за собой право определения даты и места церемонии награждения победителей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center"/>
        <w:rPr>
          <w:color w:val="00000a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10. Согласие участников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hd w:fill="ffffff" w:val="clear"/>
        <w:tabs>
          <w:tab w:val="left" w:pos="1543"/>
        </w:tabs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10.1. Предоставляя заявку и конкурсную работу на Конкурс, участники автоматически передают организаторам Конкурса право на использование представленной конкурсной работы (размещение в сети интернет, телепрограммах, участие в творческих проектах, публикации в СМИ, дальнейшее тиражирование и т. п.);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hd w:fill="ffffff" w:val="clear"/>
        <w:tabs>
          <w:tab w:val="left" w:pos="154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10.2. Предоставляя заявку и творческую работу на Конкурс, участники автоматически дают организаторам Конкурса согласие на обработку своих персональных данных (фамилия, имя, отчество и иных персональных данных, сообщенных участником Конкурса и необходимых для заполнения заявки).</w:t>
      </w:r>
    </w:p>
    <w:p w:rsidR="00000000" w:rsidDel="00000000" w:rsidP="00000000" w:rsidRDefault="00000000" w:rsidRPr="00000000" w14:paraId="00000070">
      <w:pPr>
        <w:widowControl w:val="0"/>
        <w:shd w:fill="ffffff" w:val="clear"/>
        <w:tabs>
          <w:tab w:val="left" w:pos="154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10.3. Организатор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ind w:left="576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Приложение 1</w:t>
      </w:r>
    </w:p>
    <w:p w:rsidR="00000000" w:rsidDel="00000000" w:rsidP="00000000" w:rsidRDefault="00000000" w:rsidRPr="00000000" w14:paraId="00000072">
      <w:pPr>
        <w:widowControl w:val="0"/>
        <w:ind w:left="576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 положению о краевом </w:t>
      </w:r>
    </w:p>
    <w:p w:rsidR="00000000" w:rsidDel="00000000" w:rsidP="00000000" w:rsidRDefault="00000000" w:rsidRPr="00000000" w14:paraId="00000073">
      <w:pPr>
        <w:widowControl w:val="0"/>
        <w:ind w:left="576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конкурсе плакатов «Финплакат»</w:t>
      </w:r>
    </w:p>
    <w:p w:rsidR="00000000" w:rsidDel="00000000" w:rsidP="00000000" w:rsidRDefault="00000000" w:rsidRPr="00000000" w14:paraId="00000074">
      <w:pPr>
        <w:widowControl w:val="0"/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ЗАЯВКА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line="276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на краевой конкурс плакатов</w:t>
      </w:r>
    </w:p>
    <w:p w:rsidR="00000000" w:rsidDel="00000000" w:rsidP="00000000" w:rsidRDefault="00000000" w:rsidRPr="00000000" w14:paraId="00000076">
      <w:pPr>
        <w:widowControl w:val="0"/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«Финплакат»</w:t>
      </w:r>
    </w:p>
    <w:p w:rsidR="00000000" w:rsidDel="00000000" w:rsidP="00000000" w:rsidRDefault="00000000" w:rsidRPr="00000000" w14:paraId="00000077">
      <w:pPr>
        <w:widowControl w:val="0"/>
        <w:spacing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04"/>
        <w:gridCol w:w="4805"/>
        <w:tblGridChange w:id="0">
          <w:tblGrid>
            <w:gridCol w:w="4804"/>
            <w:gridCol w:w="48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Ф.И.О. участника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Ф.И.О. творческого руководителя (при наличии)</w:t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Муниципальный район</w:t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Наименование образовательной организации</w:t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Контактный телефон участника (или творческого руководителя)</w:t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Электронная почта (или творческого руководителя)</w:t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Название конкурсной работы</w:t>
            </w:r>
          </w:p>
        </w:tc>
        <w:tc>
          <w:tcPr/>
          <w:p w:rsidR="00000000" w:rsidDel="00000000" w:rsidP="00000000" w:rsidRDefault="00000000" w:rsidRPr="00000000" w14:paraId="00000085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widowControl w:val="0"/>
        <w:spacing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spacing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spacing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ind w:left="5760" w:firstLine="0"/>
        <w:rPr>
          <w:color w:val="000000"/>
          <w:sz w:val="24"/>
          <w:szCs w:val="24"/>
        </w:rPr>
      </w:pPr>
      <w:bookmarkStart w:colFirst="0" w:colLast="0" w:name="_1fob9te" w:id="1"/>
      <w:bookmarkEnd w:id="1"/>
      <w:r w:rsidDel="00000000" w:rsidR="00000000" w:rsidRPr="00000000">
        <w:rPr>
          <w:color w:val="000000"/>
          <w:sz w:val="24"/>
          <w:szCs w:val="24"/>
          <w:rtl w:val="0"/>
        </w:rPr>
        <w:t xml:space="preserve">Приложение 2</w:t>
      </w:r>
    </w:p>
    <w:p w:rsidR="00000000" w:rsidDel="00000000" w:rsidP="00000000" w:rsidRDefault="00000000" w:rsidRPr="00000000" w14:paraId="0000008C">
      <w:pPr>
        <w:widowControl w:val="0"/>
        <w:ind w:left="576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 положению о краевом </w:t>
      </w:r>
    </w:p>
    <w:p w:rsidR="00000000" w:rsidDel="00000000" w:rsidP="00000000" w:rsidRDefault="00000000" w:rsidRPr="00000000" w14:paraId="0000008D">
      <w:pPr>
        <w:widowControl w:val="0"/>
        <w:ind w:left="576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конкурсе плакатов «Финплакат»</w:t>
      </w:r>
    </w:p>
    <w:p w:rsidR="00000000" w:rsidDel="00000000" w:rsidP="00000000" w:rsidRDefault="00000000" w:rsidRPr="00000000" w14:paraId="0000008E">
      <w:pPr>
        <w:widowControl w:val="0"/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Список кураторов</w:t>
      </w:r>
    </w:p>
    <w:p w:rsidR="00000000" w:rsidDel="00000000" w:rsidP="00000000" w:rsidRDefault="00000000" w:rsidRPr="00000000" w14:paraId="00000090">
      <w:pPr>
        <w:widowControl w:val="0"/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в муниципальных образованиях Красноярского края</w:t>
      </w:r>
    </w:p>
    <w:p w:rsidR="00000000" w:rsidDel="00000000" w:rsidP="00000000" w:rsidRDefault="00000000" w:rsidRPr="00000000" w14:paraId="00000091">
      <w:pPr>
        <w:widowControl w:val="0"/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60.0" w:type="dxa"/>
        <w:jc w:val="left"/>
        <w:tblInd w:w="-3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25"/>
        <w:gridCol w:w="2895"/>
        <w:gridCol w:w="3795"/>
        <w:gridCol w:w="3045"/>
        <w:tblGridChange w:id="0">
          <w:tblGrid>
            <w:gridCol w:w="525"/>
            <w:gridCol w:w="2895"/>
            <w:gridCol w:w="3795"/>
            <w:gridCol w:w="304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Муниципалитет</w:t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Куратор</w:t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Электронная почта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53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widowControl w:val="0"/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widowControl w:val="0"/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widowControl w:val="0"/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56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57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58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59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2">
      <w:pPr>
        <w:widowControl w:val="0"/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1134" w:top="1134" w:left="1701" w:right="85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1.%1."/>
      <w:lvlJc w:val="left"/>
      <w:pPr>
        <w:ind w:left="0" w:firstLine="708"/>
      </w:pPr>
      <w:rPr>
        <w:rFonts w:ascii="Times New Roman" w:cs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infest24.ru" TargetMode="External"/><Relationship Id="rId7" Type="http://schemas.openxmlformats.org/officeDocument/2006/relationships/hyperlink" Target="https://rcfg24.ru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