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center"/>
        <w:rPr>
          <w:sz w:val="21"/>
          <w:szCs w:val="21"/>
        </w:rPr>
      </w:pPr>
      <w:r w:rsidRPr="001849BF">
        <w:rPr>
          <w:b/>
          <w:bCs/>
          <w:i/>
          <w:iCs/>
          <w:sz w:val="21"/>
          <w:szCs w:val="21"/>
          <w:bdr w:val="none" w:sz="0" w:space="0" w:color="auto" w:frame="1"/>
        </w:rPr>
        <w:t>Возрастные особенности детей от 1,5 до 3лет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В ходе совместной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изображение человека в виде «</w:t>
      </w:r>
      <w:proofErr w:type="spellStart"/>
      <w:r w:rsidRPr="001849BF">
        <w:rPr>
          <w:sz w:val="21"/>
          <w:szCs w:val="21"/>
        </w:rPr>
        <w:t>головонога</w:t>
      </w:r>
      <w:proofErr w:type="spellEnd"/>
      <w:r w:rsidRPr="001849BF">
        <w:rPr>
          <w:sz w:val="21"/>
          <w:szCs w:val="21"/>
        </w:rPr>
        <w:t>» — окружности и отходящих от нее линий.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Основной формой мышления становится </w:t>
      </w:r>
      <w:proofErr w:type="gramStart"/>
      <w:r w:rsidRPr="001849BF">
        <w:rPr>
          <w:sz w:val="21"/>
          <w:szCs w:val="21"/>
        </w:rPr>
        <w:t>наглядно-действенная</w:t>
      </w:r>
      <w:proofErr w:type="gramEnd"/>
      <w:r w:rsidRPr="001849BF">
        <w:rPr>
          <w:sz w:val="21"/>
          <w:szCs w:val="21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 и др. Кризис может продолжаться от нескольких месяцев до двух лет.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center"/>
        <w:rPr>
          <w:sz w:val="21"/>
          <w:szCs w:val="21"/>
        </w:rPr>
      </w:pPr>
      <w:r w:rsidRPr="001849BF">
        <w:rPr>
          <w:b/>
          <w:bCs/>
          <w:i/>
          <w:iCs/>
          <w:sz w:val="21"/>
          <w:szCs w:val="21"/>
          <w:bdr w:val="none" w:sz="0" w:space="0" w:color="auto" w:frame="1"/>
        </w:rPr>
        <w:t>Возрастные особенности детей от 3 до 4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кризиса трех лет.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- сопереживать, утешать сверстника, </w:t>
      </w:r>
      <w:r w:rsidRPr="001849BF">
        <w:rPr>
          <w:sz w:val="21"/>
          <w:szCs w:val="21"/>
        </w:rPr>
        <w:lastRenderedPageBreak/>
        <w:t xml:space="preserve">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взрослыми и другими детьми, отличаются нестабильностью и зависят от ситуации. Большим эмоциональным благополучием характеризуются девочки.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Поскольку в младшем дошкольном возрасте поведение ребенка непроизвольно, действия и поступки </w:t>
      </w:r>
      <w:proofErr w:type="spellStart"/>
      <w:r w:rsidRPr="001849BF">
        <w:rPr>
          <w:sz w:val="21"/>
          <w:szCs w:val="21"/>
        </w:rPr>
        <w:t>ситуативны</w:t>
      </w:r>
      <w:proofErr w:type="spellEnd"/>
      <w:r w:rsidRPr="001849BF">
        <w:rPr>
          <w:sz w:val="21"/>
          <w:szCs w:val="21"/>
        </w:rPr>
        <w:t>, последствия их ребенок не представляет, нормально развивающемуся ребенку свойственно ощущение безопасности, доверчиво-активное отношение к окружающему. Стремление ребенка быть независимым от взрослого и действовать, как взрослый может провоцировать небезопасные способы поведения.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3–4-летние дети усваивают некоторые </w:t>
      </w:r>
      <w:r w:rsidRPr="001849BF">
        <w:rPr>
          <w:i/>
          <w:iCs/>
          <w:sz w:val="21"/>
          <w:szCs w:val="21"/>
          <w:bdr w:val="none" w:sz="0" w:space="0" w:color="auto" w:frame="1"/>
        </w:rPr>
        <w:t>нормы и правила поведения</w:t>
      </w:r>
      <w:r w:rsidRPr="001849BF">
        <w:rPr>
          <w:sz w:val="21"/>
          <w:szCs w:val="21"/>
        </w:rPr>
        <w:t>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санкций взрослого.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В три года ребенок начинает осваивать гендерные роли и гендерный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гендерной принадлежности, аргументирует ее по ряду признаков (одежда, предпочтения в играх, игрушках, прическа и т.д.). В этом возрасте дети дифференцирует других людей по полу, возрасту; распознают детей, взрослых, пожилых </w:t>
      </w:r>
      <w:proofErr w:type="gramStart"/>
      <w:r w:rsidRPr="001849BF">
        <w:rPr>
          <w:sz w:val="21"/>
          <w:szCs w:val="21"/>
        </w:rPr>
        <w:t>людей</w:t>
      </w:r>
      <w:proofErr w:type="gramEnd"/>
      <w:r w:rsidRPr="001849BF">
        <w:rPr>
          <w:sz w:val="21"/>
          <w:szCs w:val="21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Pr="001849BF">
        <w:rPr>
          <w:sz w:val="21"/>
          <w:szCs w:val="21"/>
        </w:rPr>
        <w:t>заботу по отношению</w:t>
      </w:r>
      <w:proofErr w:type="gramEnd"/>
      <w:r w:rsidRPr="001849BF">
        <w:rPr>
          <w:sz w:val="21"/>
          <w:szCs w:val="21"/>
        </w:rPr>
        <w:t xml:space="preserve"> к детям другого пола.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У нормально развивающегося 3-летнего человека есть все возможности овладения навыками </w:t>
      </w:r>
      <w:r w:rsidRPr="001849BF">
        <w:rPr>
          <w:i/>
          <w:iCs/>
          <w:sz w:val="21"/>
          <w:szCs w:val="21"/>
          <w:bdr w:val="none" w:sz="0" w:space="0" w:color="auto" w:frame="1"/>
        </w:rPr>
        <w:t>самообслуживания</w:t>
      </w:r>
      <w:r w:rsidRPr="001849BF">
        <w:rPr>
          <w:sz w:val="21"/>
          <w:szCs w:val="21"/>
        </w:rPr>
        <w:t> 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 </w:t>
      </w:r>
      <w:r w:rsidRPr="001849BF">
        <w:rPr>
          <w:i/>
          <w:iCs/>
          <w:sz w:val="21"/>
          <w:szCs w:val="21"/>
          <w:bdr w:val="none" w:sz="0" w:space="0" w:color="auto" w:frame="1"/>
        </w:rPr>
        <w:t>моторной координации</w:t>
      </w:r>
      <w:r w:rsidRPr="001849BF">
        <w:rPr>
          <w:sz w:val="21"/>
          <w:szCs w:val="21"/>
        </w:rPr>
        <w:t>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 4 цвета по названию и 2–3 из них самостоятельно назовет. Малыш </w:t>
      </w:r>
      <w:proofErr w:type="gramStart"/>
      <w:r w:rsidRPr="001849BF">
        <w:rPr>
          <w:sz w:val="21"/>
          <w:szCs w:val="21"/>
        </w:rPr>
        <w:t>способен</w:t>
      </w:r>
      <w:proofErr w:type="gramEnd"/>
      <w:r w:rsidRPr="001849BF">
        <w:rPr>
          <w:sz w:val="21"/>
          <w:szCs w:val="21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1849BF">
        <w:rPr>
          <w:sz w:val="21"/>
          <w:szCs w:val="21"/>
        </w:rPr>
        <w:t>самый</w:t>
      </w:r>
      <w:proofErr w:type="gramEnd"/>
      <w:r w:rsidRPr="001849BF">
        <w:rPr>
          <w:sz w:val="21"/>
          <w:szCs w:val="21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рядом со столом стоит стул, на диване лежит игрушечный мишка, перед домом растет дерево, за домом – гараж, под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lastRenderedPageBreak/>
        <w:t>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другой, его непосредственным опытом. </w:t>
      </w:r>
      <w:proofErr w:type="gramStart"/>
      <w:r w:rsidRPr="001849BF">
        <w:rPr>
          <w:sz w:val="21"/>
          <w:szCs w:val="21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Pr="001849BF">
        <w:rPr>
          <w:sz w:val="21"/>
          <w:szCs w:val="21"/>
        </w:rPr>
        <w:t xml:space="preserve"> </w:t>
      </w:r>
      <w:proofErr w:type="gramStart"/>
      <w:r w:rsidRPr="001849BF">
        <w:rPr>
          <w:sz w:val="21"/>
          <w:szCs w:val="21"/>
        </w:rPr>
        <w:t>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</w:t>
      </w:r>
      <w:proofErr w:type="gramEnd"/>
      <w:r w:rsidRPr="001849BF">
        <w:rPr>
          <w:sz w:val="21"/>
          <w:szCs w:val="21"/>
        </w:rPr>
        <w:t xml:space="preserve">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i/>
          <w:iCs/>
          <w:sz w:val="21"/>
          <w:szCs w:val="21"/>
          <w:bdr w:val="none" w:sz="0" w:space="0" w:color="auto" w:frame="1"/>
        </w:rPr>
        <w:t>Внимание</w:t>
      </w:r>
      <w:r w:rsidRPr="001849BF">
        <w:rPr>
          <w:sz w:val="21"/>
          <w:szCs w:val="21"/>
        </w:rPr>
        <w:t> 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i/>
          <w:iCs/>
          <w:sz w:val="21"/>
          <w:szCs w:val="21"/>
          <w:bdr w:val="none" w:sz="0" w:space="0" w:color="auto" w:frame="1"/>
        </w:rPr>
        <w:t>Память</w:t>
      </w:r>
      <w:r w:rsidRPr="001849BF">
        <w:rPr>
          <w:sz w:val="21"/>
          <w:szCs w:val="21"/>
        </w:rPr>
        <w:t> 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i/>
          <w:iCs/>
          <w:sz w:val="21"/>
          <w:szCs w:val="21"/>
          <w:bdr w:val="none" w:sz="0" w:space="0" w:color="auto" w:frame="1"/>
        </w:rPr>
        <w:t>Мышление</w:t>
      </w:r>
      <w:r w:rsidRPr="001849BF">
        <w:rPr>
          <w:sz w:val="21"/>
          <w:szCs w:val="21"/>
        </w:rPr>
        <w:t> 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В три года </w:t>
      </w:r>
      <w:r w:rsidRPr="001849BF">
        <w:rPr>
          <w:i/>
          <w:iCs/>
          <w:sz w:val="21"/>
          <w:szCs w:val="21"/>
          <w:bdr w:val="none" w:sz="0" w:space="0" w:color="auto" w:frame="1"/>
        </w:rPr>
        <w:t>воображение</w:t>
      </w:r>
      <w:r w:rsidRPr="001849BF">
        <w:rPr>
          <w:sz w:val="21"/>
          <w:szCs w:val="21"/>
        </w:rPr>
        <w:t> 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– машина для путешествий и т. д.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игры.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- скорее игра рядом, чем вместе. В играх, возникающих по инициативе детей, отражаются умения, приобретенные в совместным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 xml:space="preserve">В 3-4 года ребенок начинает чаще и охотнее вступать в общение со сверстниками ради участия в общей игре или продуктивной деятельности. Для трехлетки характерна позиция превосходства над товарищами. Он может в общении с партнером открыто </w:t>
      </w:r>
      <w:proofErr w:type="gramStart"/>
      <w:r w:rsidRPr="001849BF">
        <w:rPr>
          <w:sz w:val="21"/>
          <w:szCs w:val="21"/>
        </w:rPr>
        <w:t>высказать негативную оценку</w:t>
      </w:r>
      <w:proofErr w:type="gramEnd"/>
      <w:r w:rsidRPr="001849BF">
        <w:rPr>
          <w:sz w:val="21"/>
          <w:szCs w:val="21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взрослыми является индивидуальное общение. Главным средством общения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взрослыми и сверстниками является речь.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Начинает использовать в речи сложные предложения. В этом </w:t>
      </w:r>
      <w:r w:rsidRPr="001849BF">
        <w:rPr>
          <w:sz w:val="21"/>
          <w:szCs w:val="21"/>
        </w:rPr>
        <w:lastRenderedPageBreak/>
        <w:t xml:space="preserve">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 В 3-4 года в ситуации взаимодействия с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 С помощью </w:t>
      </w:r>
      <w:bookmarkStart w:id="0" w:name="_GoBack"/>
      <w:r w:rsidRPr="001849BF">
        <w:rPr>
          <w:sz w:val="21"/>
          <w:szCs w:val="21"/>
        </w:rPr>
        <w:t xml:space="preserve">взрослых ребенок называет героев, сопереживает добрым, радуется хорошей концовке. Он с </w:t>
      </w:r>
      <w:bookmarkEnd w:id="0"/>
      <w:r w:rsidRPr="001849BF">
        <w:rPr>
          <w:sz w:val="21"/>
          <w:szCs w:val="21"/>
        </w:rPr>
        <w:t xml:space="preserve">удовольствием вместе </w:t>
      </w:r>
      <w:proofErr w:type="gramStart"/>
      <w:r w:rsidRPr="001849BF">
        <w:rPr>
          <w:sz w:val="21"/>
          <w:szCs w:val="21"/>
        </w:rPr>
        <w:t>со</w:t>
      </w:r>
      <w:proofErr w:type="gramEnd"/>
      <w:r w:rsidRPr="001849BF">
        <w:rPr>
          <w:sz w:val="21"/>
          <w:szCs w:val="21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Развитие </w:t>
      </w:r>
      <w:r w:rsidRPr="001849BF">
        <w:rPr>
          <w:i/>
          <w:iCs/>
          <w:sz w:val="21"/>
          <w:szCs w:val="21"/>
          <w:bdr w:val="none" w:sz="0" w:space="0" w:color="auto" w:frame="1"/>
        </w:rPr>
        <w:t>трудовой деятельности</w:t>
      </w:r>
      <w:r w:rsidRPr="001849BF">
        <w:rPr>
          <w:sz w:val="21"/>
          <w:szCs w:val="21"/>
        </w:rPr>
        <w:t> 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sz w:val="21"/>
          <w:szCs w:val="21"/>
        </w:rPr>
        <w:t>Интерес к </w:t>
      </w:r>
      <w:r w:rsidRPr="001849BF">
        <w:rPr>
          <w:i/>
          <w:iCs/>
          <w:sz w:val="21"/>
          <w:szCs w:val="21"/>
          <w:bdr w:val="none" w:sz="0" w:space="0" w:color="auto" w:frame="1"/>
        </w:rPr>
        <w:t>продуктивной деятельности</w:t>
      </w:r>
      <w:r w:rsidRPr="001849BF">
        <w:rPr>
          <w:sz w:val="21"/>
          <w:szCs w:val="21"/>
        </w:rPr>
        <w:t xml:space="preserve"> 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 что изображено ребенком. В лепке дети могут создавать изображение путем </w:t>
      </w:r>
      <w:proofErr w:type="spellStart"/>
      <w:r w:rsidRPr="001849BF">
        <w:rPr>
          <w:sz w:val="21"/>
          <w:szCs w:val="21"/>
        </w:rPr>
        <w:t>отщипывания</w:t>
      </w:r>
      <w:proofErr w:type="spellEnd"/>
      <w:r w:rsidRPr="001849BF">
        <w:rPr>
          <w:sz w:val="21"/>
          <w:szCs w:val="21"/>
        </w:rPr>
        <w:t>, отрывания комков, скатывания их между ладонями и на плоскости и сплющивания. В аппликации -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Ребенок может конструировать по образцу лишь элементарные предметные конструкции из 2 - 3 частей.</w:t>
      </w:r>
    </w:p>
    <w:p w:rsidR="001849BF" w:rsidRPr="001849BF" w:rsidRDefault="001849BF" w:rsidP="001849BF">
      <w:pPr>
        <w:pStyle w:val="a3"/>
        <w:shd w:val="clear" w:color="auto" w:fill="FFFFFF"/>
        <w:spacing w:before="0" w:beforeAutospacing="0" w:after="200" w:afterAutospacing="0"/>
        <w:jc w:val="both"/>
        <w:rPr>
          <w:sz w:val="21"/>
          <w:szCs w:val="21"/>
        </w:rPr>
      </w:pPr>
      <w:r w:rsidRPr="001849BF">
        <w:rPr>
          <w:i/>
          <w:iCs/>
          <w:sz w:val="21"/>
          <w:szCs w:val="21"/>
          <w:bdr w:val="none" w:sz="0" w:space="0" w:color="auto" w:frame="1"/>
        </w:rPr>
        <w:t>Музыкально-художественная деятельность</w:t>
      </w:r>
      <w:r w:rsidRPr="001849BF">
        <w:rPr>
          <w:sz w:val="21"/>
          <w:szCs w:val="21"/>
        </w:rPr>
        <w:t xml:space="preserve"> 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1849BF">
        <w:rPr>
          <w:sz w:val="21"/>
          <w:szCs w:val="21"/>
        </w:rPr>
        <w:t>звукоразличение</w:t>
      </w:r>
      <w:proofErr w:type="spellEnd"/>
      <w:r w:rsidRPr="001849BF">
        <w:rPr>
          <w:sz w:val="21"/>
          <w:szCs w:val="21"/>
        </w:rPr>
        <w:t xml:space="preserve">, слух: ребенок дифференцирует звуковые свойства предметов, осваивает звуковые </w:t>
      </w:r>
      <w:proofErr w:type="spellStart"/>
      <w:r w:rsidRPr="001849BF">
        <w:rPr>
          <w:sz w:val="21"/>
          <w:szCs w:val="21"/>
        </w:rPr>
        <w:t>предэталоны</w:t>
      </w:r>
      <w:proofErr w:type="spellEnd"/>
      <w:r w:rsidRPr="001849BF">
        <w:rPr>
          <w:sz w:val="21"/>
          <w:szCs w:val="21"/>
        </w:rPr>
        <w:t xml:space="preserve"> (</w:t>
      </w:r>
      <w:proofErr w:type="gramStart"/>
      <w:r w:rsidRPr="001849BF">
        <w:rPr>
          <w:sz w:val="21"/>
          <w:szCs w:val="21"/>
        </w:rPr>
        <w:t>громко-тихо</w:t>
      </w:r>
      <w:proofErr w:type="gramEnd"/>
      <w:r w:rsidRPr="001849BF">
        <w:rPr>
          <w:sz w:val="21"/>
          <w:szCs w:val="21"/>
        </w:rPr>
        <w:t xml:space="preserve"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</w:t>
      </w:r>
      <w:proofErr w:type="spellStart"/>
      <w:r w:rsidRPr="001849BF">
        <w:rPr>
          <w:sz w:val="21"/>
          <w:szCs w:val="21"/>
        </w:rPr>
        <w:t>музыкальноритмическим</w:t>
      </w:r>
      <w:proofErr w:type="spellEnd"/>
      <w:r w:rsidRPr="001849BF">
        <w:rPr>
          <w:sz w:val="21"/>
          <w:szCs w:val="21"/>
        </w:rPr>
        <w:t xml:space="preserve"> движениям).</w:t>
      </w:r>
    </w:p>
    <w:p w:rsidR="00255099" w:rsidRPr="001849BF" w:rsidRDefault="00255099"/>
    <w:sectPr w:rsidR="00255099" w:rsidRPr="0018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BF"/>
    <w:rsid w:val="001849BF"/>
    <w:rsid w:val="00255099"/>
    <w:rsid w:val="007F081F"/>
    <w:rsid w:val="00C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1</cp:revision>
  <dcterms:created xsi:type="dcterms:W3CDTF">2021-03-15T08:43:00Z</dcterms:created>
  <dcterms:modified xsi:type="dcterms:W3CDTF">2021-03-15T08:44:00Z</dcterms:modified>
</cp:coreProperties>
</file>